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关于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制订《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瑶海区本级财政专项资金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监督管理实施细则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》（征求意见稿）</w:t>
      </w:r>
      <w:r>
        <w:rPr>
          <w:rFonts w:hint="eastAsia" w:ascii="方正小标宋简体" w:eastAsia="方正小标宋简体"/>
          <w:sz w:val="44"/>
          <w:szCs w:val="44"/>
        </w:rPr>
        <w:t>的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起草说明</w:t>
      </w:r>
    </w:p>
    <w:p>
      <w:pPr>
        <w:keepNext w:val="0"/>
        <w:keepLines w:val="0"/>
        <w:pageBreakBefore w:val="0"/>
        <w:tabs>
          <w:tab w:val="left" w:pos="563"/>
          <w:tab w:val="center" w:pos="4482"/>
        </w:tabs>
        <w:wordWrap/>
        <w:overflowPunct/>
        <w:topLinePunct w:val="0"/>
        <w:bidi w:val="0"/>
        <w:spacing w:line="560" w:lineRule="exact"/>
        <w:ind w:firstLine="643" w:firstLineChars="200"/>
        <w:jc w:val="left"/>
        <w:rPr>
          <w:rFonts w:hint="eastAsia" w:ascii="楷体_GB2312" w:eastAsia="楷体_GB2312"/>
          <w:b/>
          <w:szCs w:val="32"/>
          <w:lang w:eastAsia="zh-CN"/>
        </w:rPr>
      </w:pPr>
      <w:r>
        <w:rPr>
          <w:rFonts w:hint="eastAsia" w:ascii="楷体_GB2312" w:eastAsia="楷体_GB2312"/>
          <w:b/>
          <w:szCs w:val="32"/>
          <w:lang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eastAsia="仿宋_GB231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现将有关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《瑶海区本级财政专项资金监督管理实施细则》（征求意见稿）的起草说明如下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一、制定该规范性文件的必要性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</w:rPr>
        <w:t>为加强区本级财政专项资金使用管理，保证资金安全规范高效运行，提高资金使用效益，结合我区工作实际，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草拟《瑶海区本级财政专项资金监督管理实施细则》，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</w:rPr>
        <w:t>专项资金安排使用的主体责任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监管责任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以及各部门承担的职责进行明确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《合肥市本级财政专项资金管理办法》要求各县（市）区政府、开发区管理会制定具体实施细则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8" w:line="560" w:lineRule="exact"/>
        <w:ind w:right="139" w:firstLine="596" w:firstLineChars="200"/>
        <w:jc w:val="both"/>
        <w:textAlignment w:val="baseline"/>
        <w:rPr>
          <w:rFonts w:hint="eastAsia" w:ascii="黑体" w:hAnsi="黑体" w:eastAsia="黑体" w:cs="黑体"/>
          <w:spacing w:val="-11"/>
          <w:sz w:val="32"/>
          <w:szCs w:val="32"/>
        </w:rPr>
      </w:pPr>
      <w:r>
        <w:rPr>
          <w:rFonts w:hint="eastAsia" w:ascii="黑体" w:hAnsi="黑体" w:eastAsia="黑体" w:cs="黑体"/>
          <w:spacing w:val="-11"/>
          <w:sz w:val="32"/>
          <w:szCs w:val="32"/>
        </w:rPr>
        <w:t>二、起草依据和起草过程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8" w:line="560" w:lineRule="exact"/>
        <w:ind w:right="139" w:firstLine="599" w:firstLineChars="200"/>
        <w:jc w:val="both"/>
        <w:textAlignment w:val="baseline"/>
        <w:rPr>
          <w:rFonts w:hint="eastAsia" w:ascii="仿宋_GB2312" w:hAnsi="仿宋_GB2312" w:eastAsia="仿宋_GB2312" w:cs="仿宋_GB2312"/>
          <w:b/>
          <w:bCs/>
          <w:spacing w:val="-1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11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pacing w:val="-11"/>
          <w:sz w:val="32"/>
          <w:szCs w:val="32"/>
        </w:rPr>
        <w:t>一</w:t>
      </w:r>
      <w:r>
        <w:rPr>
          <w:rFonts w:hint="eastAsia" w:ascii="仿宋_GB2312" w:hAnsi="仿宋_GB2312" w:eastAsia="仿宋_GB2312" w:cs="仿宋_GB2312"/>
          <w:b/>
          <w:bCs/>
          <w:spacing w:val="-11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pacing w:val="-11"/>
          <w:sz w:val="32"/>
          <w:szCs w:val="32"/>
        </w:rPr>
        <w:t>起草该规范性文件的依据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根据《合肥市本级财政专项资金监督管理实施细则》有关规定，结合我区工作实际，制定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《瑶海区本级财政专项资金监督管理实施细则》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2、合肥市人民政府办公室于2021年6月17日印发</w:t>
      </w:r>
      <w:r>
        <w:rPr>
          <w:rFonts w:hint="eastAsia" w:ascii="仿宋_GB2312" w:hAnsi="仿宋_GB2312" w:eastAsia="仿宋_GB2312" w:cs="仿宋_GB2312"/>
          <w:sz w:val="32"/>
          <w:szCs w:val="32"/>
        </w:rPr>
        <w:t>《合肥市本级财政专项资金监督管理实施细则》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（合政办【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），该文件于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2021年8月1日起施行，有效期5年。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8" w:line="560" w:lineRule="exact"/>
        <w:ind w:right="139" w:firstLine="599" w:firstLineChars="200"/>
        <w:jc w:val="both"/>
        <w:textAlignment w:val="baseline"/>
        <w:rPr>
          <w:rFonts w:hint="eastAsia" w:ascii="仿宋_GB2312" w:hAnsi="仿宋_GB2312" w:eastAsia="仿宋_GB2312" w:cs="仿宋_GB2312"/>
          <w:b/>
          <w:bCs/>
          <w:spacing w:val="-1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11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pacing w:val="-11"/>
          <w:sz w:val="32"/>
          <w:szCs w:val="32"/>
        </w:rPr>
        <w:t>二</w:t>
      </w:r>
      <w:r>
        <w:rPr>
          <w:rFonts w:hint="eastAsia" w:ascii="仿宋_GB2312" w:hAnsi="仿宋_GB2312" w:eastAsia="仿宋_GB2312" w:cs="仿宋_GB2312"/>
          <w:b/>
          <w:bCs/>
          <w:spacing w:val="-11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pacing w:val="-11"/>
          <w:sz w:val="32"/>
          <w:szCs w:val="32"/>
        </w:rPr>
        <w:t>起草该规范性文件的过程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《瑶海区本级财政专项资金监督管理实施细则》由区财政局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起草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eastAsia="zh-CN"/>
        </w:rPr>
        <w:t>，并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征求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eastAsia="zh-CN"/>
        </w:rPr>
        <w:t>相关部门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意见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eastAsia="zh-CN"/>
        </w:rPr>
        <w:t>，经会议研究、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协调修改等程序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进一步明确了</w:t>
      </w:r>
      <w:r>
        <w:rPr>
          <w:rFonts w:hint="eastAsia" w:ascii="仿宋_GB2312" w:hAnsi="仿宋_GB2312" w:eastAsia="仿宋_GB2312" w:cs="仿宋_GB2312"/>
          <w:sz w:val="32"/>
          <w:szCs w:val="32"/>
        </w:rPr>
        <w:t>专项资金安排使用的主体责任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监管责任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以及各部门承担的职责，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加强了专项资金管理，</w:t>
      </w:r>
      <w:r>
        <w:rPr>
          <w:rFonts w:hint="eastAsia" w:eastAsia="仿宋_GB2312"/>
          <w:sz w:val="32"/>
          <w:szCs w:val="32"/>
        </w:rPr>
        <w:t>提高资金使用效益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8" w:line="560" w:lineRule="exact"/>
        <w:ind w:right="139" w:firstLine="596" w:firstLineChars="200"/>
        <w:jc w:val="both"/>
        <w:textAlignment w:val="baseline"/>
        <w:rPr>
          <w:rFonts w:hint="eastAsia" w:ascii="黑体" w:hAnsi="黑体" w:eastAsia="黑体" w:cs="黑体"/>
          <w:spacing w:val="-11"/>
          <w:sz w:val="32"/>
          <w:szCs w:val="32"/>
        </w:rPr>
      </w:pPr>
      <w:r>
        <w:rPr>
          <w:rFonts w:hint="eastAsia" w:ascii="黑体" w:hAnsi="黑体" w:eastAsia="黑体" w:cs="黑体"/>
          <w:spacing w:val="-11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spacing w:val="-11"/>
          <w:sz w:val="32"/>
          <w:szCs w:val="32"/>
        </w:rPr>
        <w:t>、主要内容的说明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《瑶海区本级财政专项资金监督管理实施细则》所指专项资金</w:t>
      </w:r>
      <w:r>
        <w:rPr>
          <w:rFonts w:hint="eastAsia" w:ascii="仿宋_GB2312" w:hAnsi="仿宋_GB2312" w:eastAsia="仿宋_GB2312" w:cs="仿宋_GB2312"/>
          <w:sz w:val="32"/>
          <w:szCs w:val="32"/>
        </w:rPr>
        <w:t>是指上级财政专项转移支付及区本级财政通过一般公共预算、政府性基金预算、国有资本经营预算安排的具有专门用途的区本级项目支出资金(不包括本单位正常运转及履行日常职能所需的业务经费)。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进一步明确了</w:t>
      </w:r>
      <w:r>
        <w:rPr>
          <w:rFonts w:hint="eastAsia" w:ascii="仿宋_GB2312" w:hAnsi="仿宋_GB2312" w:eastAsia="仿宋_GB2312" w:cs="仿宋_GB2312"/>
          <w:sz w:val="32"/>
          <w:szCs w:val="32"/>
        </w:rPr>
        <w:t>专项资金安排使用的主体责任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监管责任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以及各部门承担的职责，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加强了专项资金管理，</w:t>
      </w:r>
      <w:r>
        <w:rPr>
          <w:rFonts w:hint="eastAsia" w:eastAsia="仿宋_GB2312"/>
          <w:sz w:val="32"/>
          <w:szCs w:val="32"/>
        </w:rPr>
        <w:t>提高资金使用效益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仿宋_GB2312" w:eastAsia="仿宋_GB231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仿宋_GB2312" w:eastAsia="仿宋_GB2312"/>
          <w:szCs w:val="32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</w:pP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sz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0MTc4NjBjNTA4ZTMxOGNlNzhmMzY2MjNlNmIwZWUifQ=="/>
  </w:docVars>
  <w:rsids>
    <w:rsidRoot w:val="10860C94"/>
    <w:rsid w:val="00014FCA"/>
    <w:rsid w:val="000302D5"/>
    <w:rsid w:val="000414D3"/>
    <w:rsid w:val="00050D6D"/>
    <w:rsid w:val="000860B3"/>
    <w:rsid w:val="00087362"/>
    <w:rsid w:val="000E18E7"/>
    <w:rsid w:val="00145DE8"/>
    <w:rsid w:val="0016499C"/>
    <w:rsid w:val="001842FE"/>
    <w:rsid w:val="00186337"/>
    <w:rsid w:val="001F6B65"/>
    <w:rsid w:val="00211005"/>
    <w:rsid w:val="00272332"/>
    <w:rsid w:val="00282590"/>
    <w:rsid w:val="002C6AAF"/>
    <w:rsid w:val="002D6DE8"/>
    <w:rsid w:val="00327FCA"/>
    <w:rsid w:val="00337A08"/>
    <w:rsid w:val="00362A42"/>
    <w:rsid w:val="003979C8"/>
    <w:rsid w:val="003A167A"/>
    <w:rsid w:val="003C46C1"/>
    <w:rsid w:val="003D4EF5"/>
    <w:rsid w:val="00412E97"/>
    <w:rsid w:val="004502B6"/>
    <w:rsid w:val="004B0290"/>
    <w:rsid w:val="005217D3"/>
    <w:rsid w:val="0054115D"/>
    <w:rsid w:val="00565C4D"/>
    <w:rsid w:val="00571E73"/>
    <w:rsid w:val="00583D1D"/>
    <w:rsid w:val="005C5D73"/>
    <w:rsid w:val="00633FEA"/>
    <w:rsid w:val="00654A25"/>
    <w:rsid w:val="006707B0"/>
    <w:rsid w:val="00685F85"/>
    <w:rsid w:val="006A01BA"/>
    <w:rsid w:val="006A0406"/>
    <w:rsid w:val="006C59C3"/>
    <w:rsid w:val="006F0341"/>
    <w:rsid w:val="006F3C05"/>
    <w:rsid w:val="00706445"/>
    <w:rsid w:val="00720B2F"/>
    <w:rsid w:val="007651EA"/>
    <w:rsid w:val="00767670"/>
    <w:rsid w:val="00817714"/>
    <w:rsid w:val="008354FC"/>
    <w:rsid w:val="008671E8"/>
    <w:rsid w:val="008E1FCA"/>
    <w:rsid w:val="008F71FD"/>
    <w:rsid w:val="0090282B"/>
    <w:rsid w:val="0094298E"/>
    <w:rsid w:val="00945F71"/>
    <w:rsid w:val="0095255A"/>
    <w:rsid w:val="009716A3"/>
    <w:rsid w:val="009C6B27"/>
    <w:rsid w:val="009F2D0E"/>
    <w:rsid w:val="00A53763"/>
    <w:rsid w:val="00AB5DB1"/>
    <w:rsid w:val="00AB7CBA"/>
    <w:rsid w:val="00AF5DA0"/>
    <w:rsid w:val="00B44145"/>
    <w:rsid w:val="00B51633"/>
    <w:rsid w:val="00B55246"/>
    <w:rsid w:val="00B85B03"/>
    <w:rsid w:val="00BB41D6"/>
    <w:rsid w:val="00C359F9"/>
    <w:rsid w:val="00C8442D"/>
    <w:rsid w:val="00D04604"/>
    <w:rsid w:val="00D07D60"/>
    <w:rsid w:val="00DB1341"/>
    <w:rsid w:val="00DC7CF5"/>
    <w:rsid w:val="00DF185E"/>
    <w:rsid w:val="00EA65AA"/>
    <w:rsid w:val="00F0659B"/>
    <w:rsid w:val="00F26161"/>
    <w:rsid w:val="00F43AD7"/>
    <w:rsid w:val="00FE5778"/>
    <w:rsid w:val="00FF0C42"/>
    <w:rsid w:val="02B136ED"/>
    <w:rsid w:val="0AA80C86"/>
    <w:rsid w:val="0BC96DEE"/>
    <w:rsid w:val="0ED83E8D"/>
    <w:rsid w:val="0EF13CD8"/>
    <w:rsid w:val="0F237094"/>
    <w:rsid w:val="10860C94"/>
    <w:rsid w:val="13EF557B"/>
    <w:rsid w:val="158E4C83"/>
    <w:rsid w:val="17D934F5"/>
    <w:rsid w:val="1A314D13"/>
    <w:rsid w:val="208A4B64"/>
    <w:rsid w:val="20D35B4F"/>
    <w:rsid w:val="30AD3B23"/>
    <w:rsid w:val="31A23256"/>
    <w:rsid w:val="34193A05"/>
    <w:rsid w:val="3ECA5C49"/>
    <w:rsid w:val="43F530A0"/>
    <w:rsid w:val="4A1C6986"/>
    <w:rsid w:val="4B4E5A3A"/>
    <w:rsid w:val="4CB84B67"/>
    <w:rsid w:val="4D107B7B"/>
    <w:rsid w:val="4D5C6852"/>
    <w:rsid w:val="4F012F48"/>
    <w:rsid w:val="502D3831"/>
    <w:rsid w:val="50611818"/>
    <w:rsid w:val="50AC0F7C"/>
    <w:rsid w:val="51E60FFD"/>
    <w:rsid w:val="52303512"/>
    <w:rsid w:val="553F7AAA"/>
    <w:rsid w:val="596A5327"/>
    <w:rsid w:val="5AD96153"/>
    <w:rsid w:val="61615528"/>
    <w:rsid w:val="64510EA9"/>
    <w:rsid w:val="66152C2A"/>
    <w:rsid w:val="665913DE"/>
    <w:rsid w:val="6B4770F1"/>
    <w:rsid w:val="6C1F5D76"/>
    <w:rsid w:val="6C340210"/>
    <w:rsid w:val="6C9C76E3"/>
    <w:rsid w:val="6D3A0361"/>
    <w:rsid w:val="6D58219D"/>
    <w:rsid w:val="6DF85034"/>
    <w:rsid w:val="758A4CF8"/>
    <w:rsid w:val="78A50CA9"/>
    <w:rsid w:val="7D2224C6"/>
    <w:rsid w:val="7F34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after="120" w:line="480" w:lineRule="auto"/>
      <w:ind w:left="420" w:leftChars="200"/>
    </w:pPr>
  </w:style>
  <w:style w:type="paragraph" w:styleId="3">
    <w:name w:val="Balloon Text"/>
    <w:basedOn w:val="1"/>
    <w:link w:val="10"/>
    <w:semiHidden/>
    <w:unhideWhenUsed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0">
    <w:name w:val="批注框文本 Char"/>
    <w:basedOn w:val="8"/>
    <w:link w:val="3"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2</Pages>
  <Words>834</Words>
  <Characters>845</Characters>
  <Lines>4</Lines>
  <Paragraphs>1</Paragraphs>
  <TotalTime>1</TotalTime>
  <ScaleCrop>false</ScaleCrop>
  <LinksUpToDate>false</LinksUpToDate>
  <CharactersWithSpaces>846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2019-08-26T00:36:00Z</dcterms:created>
  <dc:creator>可惜流年1416788312</dc:creator>
  <cp:lastModifiedBy>Administrator</cp:lastModifiedBy>
  <cp:lastPrinted>2021-07-15T08:01:00Z</cp:lastPrinted>
  <dcterms:modified xsi:type="dcterms:W3CDTF">2023-07-27T08:13:59Z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268B3451D2FF413F83FDA0DE683AA70E_13</vt:lpwstr>
  </property>
</Properties>
</file>